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9" w:tblpY="2913"/>
        <w:tblOverlap w:val="never"/>
        <w:tblW w:w="91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005"/>
        <w:gridCol w:w="4860"/>
        <w:gridCol w:w="720"/>
        <w:gridCol w:w="915"/>
        <w:gridCol w:w="805"/>
      </w:tblGrid>
      <w:tr w14:paraId="29B71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CA093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8024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项目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16D8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主要技术规格及要求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FDD1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eastAsia="zh-CN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22D5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858E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 w14:paraId="236D0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FD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9FE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迷向散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C1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葡萄花翅小卷蛾性信息素，葡萄蛀果蛾迷向(葡萄花翅小卷蛾迷向丝)参数:</w:t>
            </w:r>
          </w:p>
          <w:p w14:paraId="2D8DE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1、活性组分:十二碳二烯乙酸酯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5A97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含量:活性组分含量180mg -200mg/根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267B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3、缓释载体:条状带铁丝聚乙烯管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78DA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4、载体长度: 200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5mm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4CCF7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5持效期: 6个月。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32F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E46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225000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AD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23E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A9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A3D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诱芯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C08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葡萄蛀果蛾诱芯(葡萄花翅小卷蛾诱芯)参数:</w:t>
            </w:r>
          </w:p>
          <w:p w14:paraId="698025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活性组分:反-7,顺-9-十二碳二烯乙酸酯等。</w:t>
            </w:r>
          </w:p>
          <w:p w14:paraId="0F7135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活性组分含量: 0.05-0.15mg。</w:t>
            </w:r>
          </w:p>
          <w:p w14:paraId="64A9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3、载体:天然脱硫橡胶塞。</w:t>
            </w:r>
          </w:p>
          <w:p w14:paraId="40A08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4、载体长度为14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2mm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最大断面直径10mm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1mm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诱芯净重为450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±</w:t>
            </w: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20mg。诱芯形状为袖口式。</w:t>
            </w:r>
          </w:p>
          <w:p w14:paraId="6FB9D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5、持效期: 1个月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FD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91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/>
              </w:rPr>
              <w:t>37500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A9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3118CE79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阿图什市2024年第二批中央财政林业草原改革发展资金（林有害生物防治）项目物资采购</w:t>
      </w:r>
      <w:r>
        <w:rPr>
          <w:rFonts w:hint="eastAsia" w:ascii="Times New Roman" w:hAnsi="Times New Roman" w:eastAsia="宋体" w:cs="Times New Roman"/>
          <w:b/>
          <w:bCs/>
          <w:sz w:val="28"/>
          <w:szCs w:val="36"/>
          <w:lang w:val="en-US" w:eastAsia="en-US"/>
        </w:rPr>
        <w:t>技术规格、数量及质量要求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jIyYTY1MWE4MjlmNTMxMmNjZWEyNGZkM2NkZjUifQ=="/>
  </w:docVars>
  <w:rsids>
    <w:rsidRoot w:val="49B84EBF"/>
    <w:rsid w:val="48172237"/>
    <w:rsid w:val="49B84EBF"/>
    <w:rsid w:val="557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 Black" w:hAnsi="Arial Black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350</Characters>
  <Lines>0</Lines>
  <Paragraphs>0</Paragraphs>
  <TotalTime>0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2024-09-30T04:19:00Z</dcterms:created>
  <dc:creator>舍得。</dc:creator>
  <cp:lastModifiedBy>舍得。</cp:lastModifiedBy>
  <cp:lastPrinted>2024-10-09T05:44:00Z</cp:lastPrinted>
  <dcterms:modified xsi:type="dcterms:W3CDTF">2024-10-09T06:06:27Z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BD4E645311314D4182E39555CEDD8B3D_11</vt:lpwstr>
  </property>
</Properties>
</file>