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/>
          <w:color w:val="auto"/>
          <w:sz w:val="44"/>
          <w:szCs w:val="44"/>
        </w:rPr>
      </w:pPr>
      <w:r>
        <w:rPr>
          <w:rFonts w:hint="default" w:ascii="黑体" w:hAnsi="黑体" w:eastAsia="黑体"/>
          <w:color w:val="auto"/>
          <w:sz w:val="44"/>
          <w:szCs w:val="44"/>
        </w:rPr>
        <w:t>代理机构</w:t>
      </w:r>
      <w:r>
        <w:rPr>
          <w:rFonts w:hint="default" w:ascii="黑体" w:hAnsi="黑体" w:eastAsia="黑体"/>
          <w:color w:val="auto"/>
          <w:sz w:val="44"/>
          <w:szCs w:val="44"/>
          <w:lang w:eastAsia="zh-CN"/>
        </w:rPr>
        <w:t>报名</w:t>
      </w:r>
      <w:r>
        <w:rPr>
          <w:rFonts w:hint="default" w:ascii="黑体" w:hAnsi="黑体" w:eastAsia="黑体"/>
          <w:color w:val="auto"/>
          <w:sz w:val="44"/>
          <w:szCs w:val="44"/>
        </w:rPr>
        <w:t>信息表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14"/>
        <w:gridCol w:w="864"/>
        <w:gridCol w:w="1455"/>
        <w:gridCol w:w="1396"/>
        <w:gridCol w:w="164"/>
        <w:gridCol w:w="1122"/>
        <w:gridCol w:w="1525"/>
        <w:gridCol w:w="1107"/>
        <w:gridCol w:w="1588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835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经济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性质</w:t>
            </w: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有限责任公司□ 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股份有限公司□ 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集体所有制企业□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全民所有制企业□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合伙企业□  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个人独资企业□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8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业务联系人</w:t>
            </w:r>
          </w:p>
        </w:tc>
        <w:tc>
          <w:tcPr>
            <w:tcW w:w="2851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手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5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办公（注册）地址：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办公场所性质：自有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租赁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u w:val="single"/>
                <w:lang w:eastAsia="zh-CN"/>
              </w:rPr>
              <w:t>（其他请注明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）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 xml:space="preserve">评审场所地址: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评审场所面积: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营业执照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注册号码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发证机关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发证日期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基本账户开户行及帐号</w:t>
            </w:r>
          </w:p>
        </w:tc>
        <w:tc>
          <w:tcPr>
            <w:tcW w:w="690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税务登记机关</w:t>
            </w:r>
          </w:p>
        </w:tc>
        <w:tc>
          <w:tcPr>
            <w:tcW w:w="690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alibri" w:hAnsi="Calibri" w:eastAsia="宋体" w:cs="宋体"/>
                <w:b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z w:val="24"/>
                <w:szCs w:val="24"/>
                <w:u w:val="none"/>
                <w:lang w:val="en-US" w:eastAsia="zh-CN"/>
              </w:rPr>
              <w:t>具备代理能力类别</w:t>
            </w:r>
          </w:p>
        </w:tc>
        <w:tc>
          <w:tcPr>
            <w:tcW w:w="6902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工程项目招标代理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政府采购代理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73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专职人员情况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专职人员总数</w:t>
            </w:r>
          </w:p>
        </w:tc>
        <w:tc>
          <w:tcPr>
            <w:tcW w:w="690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中级以上职称人员总数</w:t>
            </w:r>
          </w:p>
        </w:tc>
        <w:tc>
          <w:tcPr>
            <w:tcW w:w="15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占专职人员总数比例</w:t>
            </w:r>
          </w:p>
        </w:tc>
        <w:tc>
          <w:tcPr>
            <w:tcW w:w="26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    %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1"/>
                <w:szCs w:val="21"/>
              </w:rPr>
              <w:t>参加政府采购培训人员总数</w:t>
            </w:r>
          </w:p>
        </w:tc>
        <w:tc>
          <w:tcPr>
            <w:tcW w:w="15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占专职人员总数比例</w:t>
            </w:r>
          </w:p>
        </w:tc>
        <w:tc>
          <w:tcPr>
            <w:tcW w:w="26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73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06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</w:pPr>
    </w:p>
    <w:sectPr>
      <w:pgSz w:w="11906" w:h="16838"/>
      <w:pgMar w:top="1440" w:right="1587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OGUwZmY3ZTgxZjYxN2E1MDc2ODZkOTExNWRkOWIifQ=="/>
  </w:docVars>
  <w:rsids>
    <w:rsidRoot w:val="0808772C"/>
    <w:rsid w:val="00D33D1A"/>
    <w:rsid w:val="0808772C"/>
    <w:rsid w:val="0E6573A9"/>
    <w:rsid w:val="36B7DE13"/>
    <w:rsid w:val="6B2B0540"/>
    <w:rsid w:val="756C4A4F"/>
    <w:rsid w:val="77FEA41E"/>
    <w:rsid w:val="7B73115B"/>
    <w:rsid w:val="BB9E9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5</TotalTime>
  <ScaleCrop>false</ScaleCrop>
  <LinksUpToDate>false</LinksUpToDate>
  <CharactersWithSpaces>296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2023-11-07T02:38:00Z</dcterms:created>
  <dc:creator>Administrator</dc:creator>
  <cp:lastModifiedBy>jtt</cp:lastModifiedBy>
  <dcterms:modified xsi:type="dcterms:W3CDTF">2025-07-22T19:13:34Z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C88208DB415D4B79A4A15982C121C01A</vt:lpwstr>
  </property>
</Properties>
</file>